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71" w:rsidRDefault="00950318">
      <w:pPr>
        <w:rPr>
          <w:rFonts w:ascii="Arial" w:hAnsi="Arial" w:cs="Arial"/>
          <w:sz w:val="24"/>
          <w:szCs w:val="24"/>
        </w:rPr>
      </w:pPr>
      <w:hyperlink r:id="rId5" w:history="1">
        <w:r w:rsidR="000566D9" w:rsidRPr="001C79F6">
          <w:rPr>
            <w:rStyle w:val="Hyperlink"/>
            <w:rFonts w:ascii="Arial" w:hAnsi="Arial" w:cs="Arial"/>
            <w:sz w:val="24"/>
            <w:szCs w:val="24"/>
          </w:rPr>
          <w:t>Blumenfeld.jared@epa.gov</w:t>
        </w:r>
      </w:hyperlink>
      <w:r w:rsidR="000566D9">
        <w:rPr>
          <w:rFonts w:ascii="Arial" w:hAnsi="Arial" w:cs="Arial"/>
          <w:sz w:val="24"/>
          <w:szCs w:val="24"/>
        </w:rPr>
        <w:tab/>
      </w:r>
    </w:p>
    <w:p w:rsidR="000566D9" w:rsidRDefault="000566D9">
      <w:pPr>
        <w:rPr>
          <w:rFonts w:ascii="Arial" w:hAnsi="Arial" w:cs="Arial"/>
          <w:sz w:val="24"/>
          <w:szCs w:val="24"/>
        </w:rPr>
      </w:pPr>
    </w:p>
    <w:p w:rsidR="000566D9" w:rsidRDefault="000566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Mr. Blumenfeld,</w:t>
      </w:r>
    </w:p>
    <w:p w:rsidR="000566D9" w:rsidRDefault="000566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writing to express my strong opposition to the U.S. EPA’s proposed “Malibu Creek and Lagoon TMDL for Sedimentation and Nutrients to Address Benthic Community Impairments”.  </w:t>
      </w:r>
    </w:p>
    <w:p w:rsidR="000566D9" w:rsidRDefault="000566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May 1, 2013, I attended a public workshop for the TMDL at the Agoura Hills City Hall along with </w:t>
      </w:r>
      <w:r w:rsidR="00F417B3">
        <w:rPr>
          <w:rFonts w:ascii="Arial" w:hAnsi="Arial" w:cs="Arial"/>
          <w:sz w:val="24"/>
          <w:szCs w:val="24"/>
        </w:rPr>
        <w:t>approximately</w:t>
      </w:r>
      <w:r>
        <w:rPr>
          <w:rFonts w:ascii="Arial" w:hAnsi="Arial" w:cs="Arial"/>
          <w:sz w:val="24"/>
          <w:szCs w:val="24"/>
        </w:rPr>
        <w:t xml:space="preserve"> 160 other concerned residents; there was standing room only in the City Council Chambers.  </w:t>
      </w:r>
      <w:r w:rsidR="00950318">
        <w:rPr>
          <w:rFonts w:ascii="Arial" w:hAnsi="Arial" w:cs="Arial"/>
          <w:sz w:val="24"/>
          <w:szCs w:val="24"/>
        </w:rPr>
        <w:t>M</w:t>
      </w:r>
      <w:r w:rsidR="00F417B3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comments echo</w:t>
      </w:r>
      <w:r w:rsidR="00F417B3">
        <w:rPr>
          <w:rFonts w:ascii="Arial" w:hAnsi="Arial" w:cs="Arial"/>
          <w:sz w:val="24"/>
          <w:szCs w:val="24"/>
        </w:rPr>
        <w:t xml:space="preserve"> those of the broader community. Many of those present</w:t>
      </w:r>
      <w:r>
        <w:rPr>
          <w:rFonts w:ascii="Arial" w:hAnsi="Arial" w:cs="Arial"/>
          <w:sz w:val="24"/>
          <w:szCs w:val="24"/>
        </w:rPr>
        <w:t xml:space="preserve"> spoke out against the proposed regulation at the meeting.  You should know that this regulation is </w:t>
      </w:r>
      <w:r w:rsidRPr="000566D9">
        <w:rPr>
          <w:rFonts w:ascii="Arial" w:hAnsi="Arial" w:cs="Arial"/>
          <w:sz w:val="24"/>
          <w:szCs w:val="24"/>
          <w:u w:val="single"/>
        </w:rPr>
        <w:t>not</w:t>
      </w:r>
      <w:r>
        <w:rPr>
          <w:rFonts w:ascii="Arial" w:hAnsi="Arial" w:cs="Arial"/>
          <w:sz w:val="24"/>
          <w:szCs w:val="24"/>
        </w:rPr>
        <w:t xml:space="preserve"> supported by the community</w:t>
      </w:r>
      <w:r w:rsidR="00F417B3">
        <w:rPr>
          <w:rFonts w:ascii="Arial" w:hAnsi="Arial" w:cs="Arial"/>
          <w:sz w:val="24"/>
          <w:szCs w:val="24"/>
        </w:rPr>
        <w:t>, who will bear the costs for its implementation</w:t>
      </w:r>
      <w:r>
        <w:rPr>
          <w:rFonts w:ascii="Arial" w:hAnsi="Arial" w:cs="Arial"/>
          <w:sz w:val="24"/>
          <w:szCs w:val="24"/>
        </w:rPr>
        <w:t>.</w:t>
      </w:r>
    </w:p>
    <w:p w:rsidR="000566D9" w:rsidRDefault="000566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are among the many concerns brought up at the meeting and left unanswered by EPA staff:  (1) there is inadequate evidence that the </w:t>
      </w:r>
      <w:r w:rsidR="00950318">
        <w:rPr>
          <w:rFonts w:ascii="Arial" w:hAnsi="Arial" w:cs="Arial"/>
          <w:sz w:val="24"/>
          <w:szCs w:val="24"/>
        </w:rPr>
        <w:t xml:space="preserve">new </w:t>
      </w:r>
      <w:r>
        <w:rPr>
          <w:rFonts w:ascii="Arial" w:hAnsi="Arial" w:cs="Arial"/>
          <w:sz w:val="24"/>
          <w:szCs w:val="24"/>
        </w:rPr>
        <w:t>regulation will reduce algae cover in Malibu Creek; (2) the natural characteristic</w:t>
      </w:r>
      <w:r w:rsidR="00F417B3">
        <w:rPr>
          <w:rFonts w:ascii="Arial" w:hAnsi="Arial" w:cs="Arial"/>
          <w:sz w:val="24"/>
          <w:szCs w:val="24"/>
        </w:rPr>
        <w:t>s</w:t>
      </w:r>
      <w:r w:rsidR="00950318">
        <w:rPr>
          <w:rFonts w:ascii="Arial" w:hAnsi="Arial" w:cs="Arial"/>
          <w:sz w:val="24"/>
          <w:szCs w:val="24"/>
        </w:rPr>
        <w:t xml:space="preserve"> of the Malibu Creek w</w:t>
      </w:r>
      <w:r>
        <w:rPr>
          <w:rFonts w:ascii="Arial" w:hAnsi="Arial" w:cs="Arial"/>
          <w:sz w:val="24"/>
          <w:szCs w:val="24"/>
        </w:rPr>
        <w:t>atershed have largely been dismissed; (3) the TMDL is being rushed to meet an arbitrary deadline at the expense of scientific rigor and stakeholder input; (4) an existing 2003 Nutrient TMDL has not been fully implemented; and (5) the cost of compliance is estimated to be $307 million in capital costs and $23.5 million annually for operations and maintenance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0566D9" w:rsidRDefault="00F417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ask that the U.S. EPA consider these concerns and take the necessary steps to answer these issues in full</w:t>
      </w:r>
      <w:r w:rsidR="009057B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9057B3">
        <w:rPr>
          <w:rFonts w:ascii="Arial" w:hAnsi="Arial" w:cs="Arial"/>
          <w:sz w:val="24"/>
          <w:szCs w:val="24"/>
          <w:u w:val="single"/>
        </w:rPr>
        <w:t>before</w:t>
      </w:r>
      <w:r>
        <w:rPr>
          <w:rFonts w:ascii="Arial" w:hAnsi="Arial" w:cs="Arial"/>
          <w:sz w:val="24"/>
          <w:szCs w:val="24"/>
        </w:rPr>
        <w:t xml:space="preserve"> proceeding with any new regulations. </w:t>
      </w:r>
    </w:p>
    <w:p w:rsidR="000566D9" w:rsidRDefault="000566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Sincerely,</w:t>
      </w:r>
    </w:p>
    <w:p w:rsidR="000566D9" w:rsidRDefault="00F417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</w:p>
    <w:p w:rsidR="00F417B3" w:rsidRDefault="00F417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(Optional)</w:t>
      </w:r>
    </w:p>
    <w:p w:rsidR="00F417B3" w:rsidRDefault="00F417B3" w:rsidP="00F417B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</w:t>
      </w:r>
    </w:p>
    <w:p w:rsidR="00F417B3" w:rsidRDefault="00F417B3" w:rsidP="00F417B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</w:t>
      </w:r>
    </w:p>
    <w:p w:rsidR="000566D9" w:rsidRPr="000566D9" w:rsidRDefault="000566D9">
      <w:pPr>
        <w:rPr>
          <w:rFonts w:ascii="Arial" w:hAnsi="Arial" w:cs="Arial"/>
          <w:sz w:val="24"/>
          <w:szCs w:val="24"/>
        </w:rPr>
      </w:pPr>
    </w:p>
    <w:sectPr w:rsidR="000566D9" w:rsidRPr="00056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D9"/>
    <w:rsid w:val="000566D9"/>
    <w:rsid w:val="00096C71"/>
    <w:rsid w:val="009057B3"/>
    <w:rsid w:val="00950318"/>
    <w:rsid w:val="00F4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66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66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9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lumenfeld.jared@ep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Pedersen, David</dc:creator>
  <cp:lastModifiedBy>Peters, Deborah</cp:lastModifiedBy>
  <cp:revision>4</cp:revision>
  <dcterms:created xsi:type="dcterms:W3CDTF">2013-05-06T23:10:00Z</dcterms:created>
  <dcterms:modified xsi:type="dcterms:W3CDTF">2013-05-08T16:20:00Z</dcterms:modified>
</cp:coreProperties>
</file>